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41651" w14:textId="77777777" w:rsidR="00EB635E" w:rsidRDefault="00EB635E" w:rsidP="00EB635E">
      <w:pPr>
        <w:jc w:val="center"/>
        <w:rPr>
          <w:b/>
          <w:sz w:val="20"/>
          <w:szCs w:val="20"/>
        </w:rPr>
      </w:pPr>
      <w:r>
        <w:rPr>
          <w:b/>
          <w:sz w:val="20"/>
          <w:szCs w:val="20"/>
        </w:rPr>
        <w:t>MERGER BRINGS COMMUNITY BENEFITS</w:t>
      </w:r>
    </w:p>
    <w:p w14:paraId="1E65CC13" w14:textId="30912137" w:rsidR="00F15750" w:rsidRPr="00EB635E" w:rsidRDefault="00F15750" w:rsidP="00EB635E">
      <w:pPr>
        <w:rPr>
          <w:b/>
          <w:sz w:val="20"/>
          <w:szCs w:val="20"/>
        </w:rPr>
      </w:pPr>
      <w:r w:rsidRPr="00EB635E">
        <w:rPr>
          <w:b/>
          <w:sz w:val="20"/>
          <w:szCs w:val="20"/>
        </w:rPr>
        <w:t>July 6, 2017</w:t>
      </w:r>
    </w:p>
    <w:p w14:paraId="4252C9B9" w14:textId="77777777" w:rsidR="00F15750" w:rsidRPr="00EB635E" w:rsidRDefault="00F15750" w:rsidP="00F15750">
      <w:pPr>
        <w:rPr>
          <w:sz w:val="20"/>
          <w:szCs w:val="20"/>
        </w:rPr>
      </w:pPr>
      <w:r w:rsidRPr="00EB635E">
        <w:rPr>
          <w:sz w:val="20"/>
          <w:szCs w:val="20"/>
        </w:rPr>
        <w:t xml:space="preserve">The merger of two regional advocacy providers will bring significant benefits to </w:t>
      </w:r>
      <w:r w:rsidR="002E2550" w:rsidRPr="00EB635E">
        <w:rPr>
          <w:sz w:val="20"/>
          <w:szCs w:val="20"/>
        </w:rPr>
        <w:t>people</w:t>
      </w:r>
      <w:r w:rsidRPr="00EB635E">
        <w:rPr>
          <w:sz w:val="20"/>
          <w:szCs w:val="20"/>
        </w:rPr>
        <w:t xml:space="preserve"> </w:t>
      </w:r>
      <w:r w:rsidR="002E2550" w:rsidRPr="00EB635E">
        <w:rPr>
          <w:sz w:val="20"/>
          <w:szCs w:val="20"/>
        </w:rPr>
        <w:t xml:space="preserve">living with a disability </w:t>
      </w:r>
      <w:r w:rsidRPr="00EB635E">
        <w:rPr>
          <w:sz w:val="20"/>
          <w:szCs w:val="20"/>
        </w:rPr>
        <w:t>in North East Victoria and Southern NSW.</w:t>
      </w:r>
    </w:p>
    <w:p w14:paraId="7D11895B" w14:textId="77777777" w:rsidR="00F15750" w:rsidRPr="00EB635E" w:rsidRDefault="00F15750" w:rsidP="00F15750">
      <w:pPr>
        <w:rPr>
          <w:sz w:val="20"/>
          <w:szCs w:val="20"/>
        </w:rPr>
      </w:pPr>
      <w:r w:rsidRPr="00EB635E">
        <w:rPr>
          <w:sz w:val="20"/>
          <w:szCs w:val="20"/>
        </w:rPr>
        <w:t xml:space="preserve">Martin Butcher, the Executive Officer of the new entity, Regional Disability Advocacy Service, said the merger </w:t>
      </w:r>
      <w:r w:rsidR="009B2A94" w:rsidRPr="00EB635E">
        <w:rPr>
          <w:sz w:val="20"/>
          <w:szCs w:val="20"/>
        </w:rPr>
        <w:t>brings</w:t>
      </w:r>
      <w:r w:rsidRPr="00EB635E">
        <w:rPr>
          <w:sz w:val="20"/>
          <w:szCs w:val="20"/>
        </w:rPr>
        <w:t xml:space="preserve"> together the Wodonga-based Disability Advocacy Service (DAIS) and the Wagga Wagga-based Disability Advocacy Network (DAN).</w:t>
      </w:r>
    </w:p>
    <w:p w14:paraId="24CF6F62" w14:textId="77777777" w:rsidR="00F15750" w:rsidRPr="00EB635E" w:rsidRDefault="00F15750" w:rsidP="00F15750">
      <w:pPr>
        <w:rPr>
          <w:sz w:val="20"/>
          <w:szCs w:val="20"/>
        </w:rPr>
      </w:pPr>
      <w:r w:rsidRPr="00EB635E">
        <w:rPr>
          <w:sz w:val="20"/>
          <w:szCs w:val="20"/>
        </w:rPr>
        <w:t>“The mission of RDAS is to give voice to people with a disability,” Mr Butcher said.</w:t>
      </w:r>
    </w:p>
    <w:p w14:paraId="44F0B7E0" w14:textId="22478698" w:rsidR="00F15750" w:rsidRPr="00EB635E" w:rsidRDefault="009B2A94" w:rsidP="00F15750">
      <w:pPr>
        <w:rPr>
          <w:sz w:val="20"/>
          <w:szCs w:val="20"/>
        </w:rPr>
      </w:pPr>
      <w:r w:rsidRPr="00EB635E">
        <w:rPr>
          <w:sz w:val="20"/>
          <w:szCs w:val="20"/>
        </w:rPr>
        <w:t xml:space="preserve">“As a newly merged organisation, we want to be the advocacy service provider of choice in the regions in </w:t>
      </w:r>
      <w:bookmarkStart w:id="0" w:name="_GoBack"/>
      <w:bookmarkEnd w:id="0"/>
      <w:r w:rsidRPr="00EB635E">
        <w:rPr>
          <w:sz w:val="20"/>
          <w:szCs w:val="20"/>
        </w:rPr>
        <w:t>which we operate</w:t>
      </w:r>
      <w:r w:rsidR="002E2550" w:rsidRPr="00EB635E">
        <w:rPr>
          <w:sz w:val="20"/>
          <w:szCs w:val="20"/>
        </w:rPr>
        <w:t>, particularly at a time when the NDIS is so prevalent in the minds of those who have a disabil</w:t>
      </w:r>
      <w:r w:rsidR="003F6ECE" w:rsidRPr="00EB635E">
        <w:rPr>
          <w:sz w:val="20"/>
          <w:szCs w:val="20"/>
        </w:rPr>
        <w:t>i</w:t>
      </w:r>
      <w:r w:rsidR="002E2550" w:rsidRPr="00EB635E">
        <w:rPr>
          <w:sz w:val="20"/>
          <w:szCs w:val="20"/>
        </w:rPr>
        <w:t>ty</w:t>
      </w:r>
      <w:r w:rsidRPr="00EB635E">
        <w:rPr>
          <w:sz w:val="20"/>
          <w:szCs w:val="20"/>
        </w:rPr>
        <w:t>.</w:t>
      </w:r>
    </w:p>
    <w:p w14:paraId="61CAEBD5" w14:textId="77777777" w:rsidR="009B2A94" w:rsidRPr="00EB635E" w:rsidRDefault="009B2A94" w:rsidP="00F15750">
      <w:pPr>
        <w:rPr>
          <w:sz w:val="20"/>
          <w:szCs w:val="20"/>
        </w:rPr>
      </w:pPr>
      <w:r w:rsidRPr="00EB635E">
        <w:rPr>
          <w:sz w:val="20"/>
          <w:szCs w:val="20"/>
        </w:rPr>
        <w:t>“We looked at the services which both organisations had been providing and really felt that there were efficiencies and benefits to people in bringing the two organisations together</w:t>
      </w:r>
      <w:r w:rsidR="002E2550" w:rsidRPr="00EB635E">
        <w:rPr>
          <w:sz w:val="20"/>
          <w:szCs w:val="20"/>
        </w:rPr>
        <w:t>.”</w:t>
      </w:r>
    </w:p>
    <w:p w14:paraId="40C633F4" w14:textId="77777777" w:rsidR="009B2A94" w:rsidRPr="00EB635E" w:rsidRDefault="009B2A94" w:rsidP="00F15750">
      <w:pPr>
        <w:rPr>
          <w:sz w:val="20"/>
          <w:szCs w:val="20"/>
        </w:rPr>
      </w:pPr>
      <w:r w:rsidRPr="00EB635E">
        <w:rPr>
          <w:sz w:val="20"/>
          <w:szCs w:val="20"/>
        </w:rPr>
        <w:t>Mr Butcher said RDAS would be governed by a board, made up on Wodonga and Wagga Wagga representatives to ensure there was a strong continuation of the services people needed.</w:t>
      </w:r>
    </w:p>
    <w:p w14:paraId="7993A2F1" w14:textId="00C0F075" w:rsidR="008C0FA1" w:rsidRPr="00EB635E" w:rsidRDefault="00EB635E" w:rsidP="009B2A94">
      <w:pPr>
        <w:rPr>
          <w:sz w:val="20"/>
          <w:szCs w:val="20"/>
        </w:rPr>
      </w:pPr>
      <w:r w:rsidRPr="00EB635E">
        <w:rPr>
          <w:sz w:val="20"/>
          <w:szCs w:val="20"/>
        </w:rPr>
        <w:t>DIAS Chairperson</w:t>
      </w:r>
      <w:r w:rsidR="008C0FA1" w:rsidRPr="00EB635E">
        <w:rPr>
          <w:sz w:val="20"/>
          <w:szCs w:val="20"/>
        </w:rPr>
        <w:t>, Jen Tait, said it was an exciting time for the organisation.</w:t>
      </w:r>
    </w:p>
    <w:p w14:paraId="00F314DE" w14:textId="77777777" w:rsidR="00EB635E" w:rsidRPr="00EB635E" w:rsidRDefault="00EB635E" w:rsidP="009B2A94">
      <w:pPr>
        <w:rPr>
          <w:sz w:val="20"/>
          <w:szCs w:val="20"/>
        </w:rPr>
      </w:pPr>
      <w:r w:rsidRPr="00EB635E">
        <w:rPr>
          <w:sz w:val="20"/>
          <w:szCs w:val="20"/>
        </w:rPr>
        <w:t>“It is more important than ever for RDAS to cover a large area to enable it to provide services into remote areas,” she said.</w:t>
      </w:r>
    </w:p>
    <w:p w14:paraId="08C8AA9E" w14:textId="407B9618" w:rsidR="00EB635E" w:rsidRPr="00EB635E" w:rsidRDefault="00EB635E" w:rsidP="009B2A94">
      <w:pPr>
        <w:rPr>
          <w:sz w:val="20"/>
          <w:szCs w:val="20"/>
        </w:rPr>
      </w:pPr>
      <w:r w:rsidRPr="00EB635E">
        <w:rPr>
          <w:sz w:val="20"/>
          <w:szCs w:val="20"/>
        </w:rPr>
        <w:t>“That way, more people can feel supported and educated, and have advocacy services if they require it, particularly in dealing with the NDIS.</w:t>
      </w:r>
    </w:p>
    <w:p w14:paraId="1B01839C" w14:textId="32D70287" w:rsidR="00EB635E" w:rsidRPr="00EB635E" w:rsidRDefault="00EB635E" w:rsidP="009B2A94">
      <w:pPr>
        <w:rPr>
          <w:sz w:val="20"/>
          <w:szCs w:val="20"/>
        </w:rPr>
      </w:pPr>
      <w:r w:rsidRPr="00EB635E">
        <w:rPr>
          <w:sz w:val="20"/>
          <w:szCs w:val="20"/>
        </w:rPr>
        <w:t>“What the newly formed RDAS offers is local support that is fully individualised, free, and impartial, which is really important for people and families when they are dealing with organisations and services.”</w:t>
      </w:r>
    </w:p>
    <w:p w14:paraId="298B2C5A" w14:textId="3B685608" w:rsidR="00EB635E" w:rsidRPr="00EB635E" w:rsidRDefault="00EB635E" w:rsidP="009B2A94">
      <w:pPr>
        <w:rPr>
          <w:sz w:val="20"/>
          <w:szCs w:val="20"/>
        </w:rPr>
      </w:pPr>
      <w:r w:rsidRPr="00EB635E">
        <w:rPr>
          <w:sz w:val="20"/>
          <w:szCs w:val="20"/>
        </w:rPr>
        <w:t>DAN President Joan Page said she was pleased to see the two organisations merging because it ensures that advocacy continues to play an important role in the community.</w:t>
      </w:r>
    </w:p>
    <w:p w14:paraId="210078E8" w14:textId="2AA4C054" w:rsidR="00EB635E" w:rsidRPr="00EB635E" w:rsidRDefault="00EB635E" w:rsidP="009B2A94">
      <w:pPr>
        <w:rPr>
          <w:sz w:val="20"/>
          <w:szCs w:val="20"/>
        </w:rPr>
      </w:pPr>
      <w:r w:rsidRPr="00EB635E">
        <w:rPr>
          <w:sz w:val="20"/>
          <w:szCs w:val="20"/>
        </w:rPr>
        <w:t>“Hopefully it will provide us with further opportunities to expand our services and provide better opportunities for those living in remote communities,” she said.</w:t>
      </w:r>
    </w:p>
    <w:p w14:paraId="329F1368" w14:textId="21D17DFE" w:rsidR="00EB635E" w:rsidRPr="00EB635E" w:rsidRDefault="00EB635E" w:rsidP="009B2A94">
      <w:pPr>
        <w:rPr>
          <w:sz w:val="20"/>
          <w:szCs w:val="20"/>
        </w:rPr>
      </w:pPr>
      <w:r w:rsidRPr="00EB635E">
        <w:rPr>
          <w:sz w:val="20"/>
          <w:szCs w:val="20"/>
        </w:rPr>
        <w:t>“I think it will have a good impact on Wagga because we will be part of a larger organisation and will have a stronger voice in the community for advocacy.”</w:t>
      </w:r>
    </w:p>
    <w:p w14:paraId="0D9B13E9" w14:textId="652D68B0" w:rsidR="009B2A94" w:rsidRPr="00EB635E" w:rsidRDefault="009B2A94" w:rsidP="00F15750">
      <w:pPr>
        <w:rPr>
          <w:sz w:val="20"/>
          <w:szCs w:val="20"/>
        </w:rPr>
      </w:pPr>
      <w:r w:rsidRPr="00EB635E">
        <w:rPr>
          <w:sz w:val="20"/>
          <w:szCs w:val="20"/>
        </w:rPr>
        <w:t xml:space="preserve">As part of the merger, a new website </w:t>
      </w:r>
      <w:hyperlink r:id="rId6" w:history="1">
        <w:r w:rsidRPr="00EB635E">
          <w:rPr>
            <w:rStyle w:val="Hyperlink"/>
            <w:sz w:val="20"/>
            <w:szCs w:val="20"/>
          </w:rPr>
          <w:t>www.rdas.org.au</w:t>
        </w:r>
      </w:hyperlink>
      <w:r w:rsidRPr="00EB635E">
        <w:rPr>
          <w:sz w:val="20"/>
          <w:szCs w:val="20"/>
        </w:rPr>
        <w:t xml:space="preserve"> has been set up to provide information about RDAS and its services.</w:t>
      </w:r>
    </w:p>
    <w:p w14:paraId="11577F34" w14:textId="77777777" w:rsidR="009B2A94" w:rsidRPr="00EB635E" w:rsidRDefault="009B2A94" w:rsidP="00F15750">
      <w:pPr>
        <w:rPr>
          <w:b/>
          <w:sz w:val="20"/>
          <w:szCs w:val="20"/>
        </w:rPr>
      </w:pPr>
      <w:r w:rsidRPr="00EB635E">
        <w:rPr>
          <w:b/>
          <w:sz w:val="20"/>
          <w:szCs w:val="20"/>
        </w:rPr>
        <w:t>ENDS</w:t>
      </w:r>
    </w:p>
    <w:p w14:paraId="64B7B226" w14:textId="77777777" w:rsidR="009B2A94" w:rsidRPr="00EB635E" w:rsidRDefault="009B2A94" w:rsidP="00F15750">
      <w:pPr>
        <w:rPr>
          <w:sz w:val="20"/>
          <w:szCs w:val="20"/>
        </w:rPr>
      </w:pPr>
      <w:r w:rsidRPr="00EB635E">
        <w:rPr>
          <w:b/>
          <w:sz w:val="20"/>
          <w:szCs w:val="20"/>
        </w:rPr>
        <w:t xml:space="preserve">Media opportunity: </w:t>
      </w:r>
      <w:r w:rsidRPr="00EB635E">
        <w:rPr>
          <w:sz w:val="20"/>
          <w:szCs w:val="20"/>
        </w:rPr>
        <w:t xml:space="preserve">The newly formed RDAS board will be meeting in Wodonga on Thursday, July 6. Media are invited to interview the board chairperson and Mr Butcher </w:t>
      </w:r>
      <w:r w:rsidR="002E2550" w:rsidRPr="00EB635E">
        <w:rPr>
          <w:sz w:val="20"/>
          <w:szCs w:val="20"/>
        </w:rPr>
        <w:t xml:space="preserve">at 9.30am </w:t>
      </w:r>
      <w:r w:rsidRPr="00EB635E">
        <w:rPr>
          <w:sz w:val="20"/>
          <w:szCs w:val="20"/>
        </w:rPr>
        <w:t>at 132 Melbourne Road, Wodonga. For more information, phone Sue Beattie on 0417 533 962.</w:t>
      </w:r>
    </w:p>
    <w:p w14:paraId="1FBF111A" w14:textId="77777777" w:rsidR="00EB635E" w:rsidRPr="00EB635E" w:rsidRDefault="00EB635E">
      <w:pPr>
        <w:rPr>
          <w:sz w:val="20"/>
          <w:szCs w:val="20"/>
        </w:rPr>
      </w:pPr>
    </w:p>
    <w:sectPr w:rsidR="00EB635E" w:rsidRPr="00EB635E">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7023" w14:textId="77777777" w:rsidR="00F15750" w:rsidRDefault="00F15750" w:rsidP="00F15750">
      <w:pPr>
        <w:spacing w:after="0" w:line="240" w:lineRule="auto"/>
      </w:pPr>
      <w:r>
        <w:separator/>
      </w:r>
    </w:p>
  </w:endnote>
  <w:endnote w:type="continuationSeparator" w:id="0">
    <w:p w14:paraId="606F311B" w14:textId="77777777" w:rsidR="00F15750" w:rsidRDefault="00F15750" w:rsidP="00F15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3239A" w14:textId="77777777" w:rsidR="00F15750" w:rsidRDefault="00F15750" w:rsidP="00F15750">
      <w:pPr>
        <w:spacing w:after="0" w:line="240" w:lineRule="auto"/>
      </w:pPr>
      <w:r>
        <w:separator/>
      </w:r>
    </w:p>
  </w:footnote>
  <w:footnote w:type="continuationSeparator" w:id="0">
    <w:p w14:paraId="1B9C605F" w14:textId="77777777" w:rsidR="00F15750" w:rsidRDefault="00F15750" w:rsidP="00F15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2B59" w14:textId="77777777" w:rsidR="00F15750" w:rsidRPr="00F15750" w:rsidRDefault="00F15750">
    <w:pPr>
      <w:pStyle w:val="Header"/>
      <w:rPr>
        <w:b/>
        <w:sz w:val="44"/>
        <w:szCs w:val="44"/>
      </w:rPr>
    </w:pPr>
    <w:r w:rsidRPr="00F15750">
      <w:rPr>
        <w:b/>
        <w:noProof/>
        <w:sz w:val="44"/>
        <w:szCs w:val="44"/>
      </w:rPr>
      <w:drawing>
        <wp:anchor distT="0" distB="0" distL="114300" distR="114300" simplePos="0" relativeHeight="251659264" behindDoc="0" locked="0" layoutInCell="1" allowOverlap="1" wp14:anchorId="64F9B2CE" wp14:editId="5A4D728F">
          <wp:simplePos x="0" y="0"/>
          <wp:positionH relativeFrom="margin">
            <wp:posOffset>4514850</wp:posOffset>
          </wp:positionH>
          <wp:positionV relativeFrom="margin">
            <wp:posOffset>-1256030</wp:posOffset>
          </wp:positionV>
          <wp:extent cx="1588434" cy="914400"/>
          <wp:effectExtent l="0" t="0" r="0" b="0"/>
          <wp:wrapSquare wrapText="bothSides"/>
          <wp:docPr id="1" name="Picture 1" descr="A close up of a sign&#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DAS_stacked.png"/>
                  <pic:cNvPicPr/>
                </pic:nvPicPr>
                <pic:blipFill>
                  <a:blip r:embed="rId1">
                    <a:extLst>
                      <a:ext uri="{28A0092B-C50C-407E-A947-70E740481C1C}">
                        <a14:useLocalDpi xmlns:a14="http://schemas.microsoft.com/office/drawing/2010/main" val="0"/>
                      </a:ext>
                    </a:extLst>
                  </a:blip>
                  <a:stretch>
                    <a:fillRect/>
                  </a:stretch>
                </pic:blipFill>
                <pic:spPr>
                  <a:xfrm>
                    <a:off x="0" y="0"/>
                    <a:ext cx="1588434" cy="914400"/>
                  </a:xfrm>
                  <a:prstGeom prst="rect">
                    <a:avLst/>
                  </a:prstGeom>
                </pic:spPr>
              </pic:pic>
            </a:graphicData>
          </a:graphic>
        </wp:anchor>
      </w:drawing>
    </w:r>
    <w:r w:rsidRPr="00F15750">
      <w:rPr>
        <w:b/>
        <w:sz w:val="44"/>
        <w:szCs w:val="44"/>
      </w:rPr>
      <w:t>MEDIA RELEASE</w:t>
    </w:r>
  </w:p>
  <w:p w14:paraId="3F5DE619" w14:textId="77777777" w:rsidR="00F15750" w:rsidRDefault="00F15750">
    <w:pPr>
      <w:pStyle w:val="Header"/>
    </w:pPr>
  </w:p>
  <w:p w14:paraId="10513516" w14:textId="77777777" w:rsidR="00F15750" w:rsidRDefault="00F15750">
    <w:pPr>
      <w:pStyle w:val="Header"/>
    </w:pPr>
  </w:p>
  <w:p w14:paraId="166E44F7" w14:textId="77777777" w:rsidR="00F15750" w:rsidRDefault="00F15750">
    <w:pPr>
      <w:pStyle w:val="Header"/>
    </w:pPr>
    <w:r>
      <w:rPr>
        <w:noProof/>
      </w:rPr>
      <mc:AlternateContent>
        <mc:Choice Requires="wps">
          <w:drawing>
            <wp:anchor distT="0" distB="0" distL="114300" distR="114300" simplePos="0" relativeHeight="251660288" behindDoc="0" locked="0" layoutInCell="1" allowOverlap="1" wp14:anchorId="6830BD1A" wp14:editId="30D37087">
              <wp:simplePos x="0" y="0"/>
              <wp:positionH relativeFrom="column">
                <wp:posOffset>-895351</wp:posOffset>
              </wp:positionH>
              <wp:positionV relativeFrom="paragraph">
                <wp:posOffset>191135</wp:posOffset>
              </wp:positionV>
              <wp:extent cx="75342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534275"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B5ACDB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5pt,15.05pt" to="522.7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3iugEAAMMDAAAOAAAAZHJzL2Uyb0RvYy54bWysU01v1DAQvSP1P1i+s8kG2qJosz1sVS4I&#10;VhR+gOuMN5b8pbHZZP89Y282RS0SAnFxPPa8N/OeJ5u7yRp2BIzau46vVzVn4KTvtTt0/Pu3h7cf&#10;OItJuF4Y76DjJ4j8bnv1ZjOGFho/eNMDMiJxsR1Dx4eUQltVUQ5gRVz5AI4ulUcrEoV4qHoUI7Fb&#10;UzV1fVONHvuAXkKMdHp/vuTbwq8UyPRFqQiJmY5Tb6msWNanvFbbjWgPKMKg5dyG+IcurNCOii5U&#10;9yIJ9gP1KyqrJfroVVpJbyuvlJZQNJCadf1CzeMgAhQtZE4Mi03x/9HKz8c9Mt13vOHMCUtP9JhQ&#10;6MOQ2M47RwZ6ZE32aQyxpfSd2+McxbDHLHpSaPOX5LCpeHtavIUpMUmHt9fv3je315zJy131DAwY&#10;00fwluVNx412WbZoxfFTTFSMUi8pFORGzqXLLp0M5GTjvoIiKVRsXdBliGBnkB0FPb+QEly6yVKI&#10;r2RnmNLGLMD6z8A5P0OhDNjfgBdEqexdWsBWO4+/q56m9dyyOudfHDjrzhY8+f5UHqVYQ5NSFM5T&#10;nUfx17jAn/+97U8AAAD//wMAUEsDBBQABgAIAAAAIQCS5qTp4QAAAAsBAAAPAAAAZHJzL2Rvd25y&#10;ZXYueG1sTI/BTsMwEETvSPyDtUjcWtuQVlEap0IFDhwQaqFSj5t4SSJiO4rdNuHrccUBjrMzmn2T&#10;r0fTsRMNvnVWgZwLYGQrp1tbK/h4f56lwHxAq7FzlhRM5GFdXF/lmGl3tls67ULNYon1GSpoQugz&#10;zn3VkEE/dz3Z6H26wWCIcqi5HvAcy03H74RYcoOtjR8a7GnTUPW1OxoF5Ws64fS9We6Dk+kjf0r2&#10;by8HpW5vxocVsEBj+AvDBT+iQxGZSne02rNOwUwmMo4JCu6FBHZJiGSxAFb+XniR8/8bih8AAAD/&#10;/wMAUEsBAi0AFAAGAAgAAAAhALaDOJL+AAAA4QEAABMAAAAAAAAAAAAAAAAAAAAAAFtDb250ZW50&#10;X1R5cGVzXS54bWxQSwECLQAUAAYACAAAACEAOP0h/9YAAACUAQAACwAAAAAAAAAAAAAAAAAvAQAA&#10;X3JlbHMvLnJlbHNQSwECLQAUAAYACAAAACEAJ3Mt4roBAADDAwAADgAAAAAAAAAAAAAAAAAuAgAA&#10;ZHJzL2Uyb0RvYy54bWxQSwECLQAUAAYACAAAACEAkuak6eEAAAALAQAADwAAAAAAAAAAAAAAAAAU&#10;BAAAZHJzL2Rvd25yZXYueG1sUEsFBgAAAAAEAAQA8wAAACIFAAAAAA==&#10;" strokecolor="#70ad47 [3209]" strokeweight=".5pt">
              <v:stroke joinstyle="miter"/>
            </v:line>
          </w:pict>
        </mc:Fallback>
      </mc:AlternateContent>
    </w:r>
  </w:p>
  <w:p w14:paraId="1F588582" w14:textId="77777777" w:rsidR="00F15750" w:rsidRDefault="00F157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750"/>
    <w:rsid w:val="0027511B"/>
    <w:rsid w:val="002E2550"/>
    <w:rsid w:val="002F63C9"/>
    <w:rsid w:val="00343E15"/>
    <w:rsid w:val="003F6ECE"/>
    <w:rsid w:val="00421E29"/>
    <w:rsid w:val="00437235"/>
    <w:rsid w:val="00496B6C"/>
    <w:rsid w:val="005B611A"/>
    <w:rsid w:val="00697E89"/>
    <w:rsid w:val="008C0FA1"/>
    <w:rsid w:val="009B2A94"/>
    <w:rsid w:val="00E07901"/>
    <w:rsid w:val="00E126D6"/>
    <w:rsid w:val="00EB635E"/>
    <w:rsid w:val="00F15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87D329"/>
  <w15:chartTrackingRefBased/>
  <w15:docId w15:val="{18265E5D-1C97-4F63-8F74-3C9DB1260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57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5750"/>
  </w:style>
  <w:style w:type="paragraph" w:styleId="Footer">
    <w:name w:val="footer"/>
    <w:basedOn w:val="Normal"/>
    <w:link w:val="FooterChar"/>
    <w:uiPriority w:val="99"/>
    <w:unhideWhenUsed/>
    <w:rsid w:val="00F157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5750"/>
  </w:style>
  <w:style w:type="character" w:styleId="Hyperlink">
    <w:name w:val="Hyperlink"/>
    <w:basedOn w:val="DefaultParagraphFont"/>
    <w:uiPriority w:val="99"/>
    <w:unhideWhenUsed/>
    <w:rsid w:val="009B2A94"/>
    <w:rPr>
      <w:color w:val="0563C1" w:themeColor="hyperlink"/>
      <w:u w:val="single"/>
    </w:rPr>
  </w:style>
  <w:style w:type="character" w:styleId="UnresolvedMention">
    <w:name w:val="Unresolved Mention"/>
    <w:basedOn w:val="DefaultParagraphFont"/>
    <w:uiPriority w:val="99"/>
    <w:semiHidden/>
    <w:unhideWhenUsed/>
    <w:rsid w:val="009B2A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das.org.a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Beattie</dc:creator>
  <cp:keywords/>
  <dc:description/>
  <cp:lastModifiedBy>Sue Beattie</cp:lastModifiedBy>
  <cp:revision>4</cp:revision>
  <dcterms:created xsi:type="dcterms:W3CDTF">2017-06-26T02:36:00Z</dcterms:created>
  <dcterms:modified xsi:type="dcterms:W3CDTF">2017-06-29T03:28:00Z</dcterms:modified>
</cp:coreProperties>
</file>